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D2032" w14:textId="77777777" w:rsidR="00B8269E" w:rsidRDefault="00B8269E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14:paraId="0288F23D" w14:textId="77777777" w:rsidR="00B8269E" w:rsidRDefault="00B8269E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14:paraId="5AC1B9FE" w14:textId="77777777" w:rsidR="00B8269E" w:rsidRDefault="00B8269E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14:paraId="55092914" w14:textId="77777777" w:rsidR="007B25C9" w:rsidRDefault="007B25C9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14:paraId="5B79D302" w14:textId="77777777" w:rsidR="00B8269E" w:rsidRDefault="00B8269E" w:rsidP="00B8269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Oznámenie o začatí správneho konania</w:t>
      </w:r>
    </w:p>
    <w:p w14:paraId="6BA0DF65" w14:textId="77777777" w:rsidR="00B8269E" w:rsidRDefault="00B8269E" w:rsidP="00B8269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vo veci výrubu drevín</w:t>
      </w:r>
    </w:p>
    <w:p w14:paraId="15A72692" w14:textId="77777777" w:rsidR="00B8269E" w:rsidRDefault="00B8269E" w:rsidP="00B8269E">
      <w:pPr>
        <w:jc w:val="center"/>
        <w:rPr>
          <w:rFonts w:ascii="Garamond" w:hAnsi="Garamond"/>
          <w:b/>
        </w:rPr>
      </w:pPr>
    </w:p>
    <w:p w14:paraId="487F72B3" w14:textId="77777777" w:rsidR="00B8269E" w:rsidRDefault="00B8269E" w:rsidP="00B8269E">
      <w:pPr>
        <w:jc w:val="center"/>
        <w:rPr>
          <w:rFonts w:ascii="Garamond" w:hAnsi="Garamond"/>
          <w:b/>
        </w:rPr>
      </w:pPr>
    </w:p>
    <w:p w14:paraId="5C6017B0" w14:textId="77777777" w:rsidR="00B8269E" w:rsidRDefault="00B8269E" w:rsidP="00B8269E">
      <w:pPr>
        <w:jc w:val="center"/>
        <w:rPr>
          <w:rFonts w:ascii="Garamond" w:hAnsi="Garamond"/>
          <w:b/>
        </w:rPr>
      </w:pPr>
    </w:p>
    <w:p w14:paraId="6D79B2E5" w14:textId="77777777" w:rsidR="00B8269E" w:rsidRDefault="00B8269E" w:rsidP="00B8269E">
      <w:pPr>
        <w:jc w:val="center"/>
        <w:rPr>
          <w:rFonts w:ascii="Garamond" w:hAnsi="Garamond"/>
          <w:b/>
        </w:rPr>
      </w:pPr>
    </w:p>
    <w:p w14:paraId="70D0F3F9" w14:textId="77777777" w:rsidR="00B8269E" w:rsidRDefault="00B8269E" w:rsidP="00B8269E">
      <w:pPr>
        <w:jc w:val="center"/>
        <w:rPr>
          <w:rFonts w:ascii="Garamond" w:hAnsi="Garamond"/>
          <w:b/>
        </w:rPr>
      </w:pPr>
    </w:p>
    <w:p w14:paraId="1B2C902B" w14:textId="77777777" w:rsidR="00B8269E" w:rsidRDefault="00B8269E" w:rsidP="00B8269E">
      <w:pPr>
        <w:rPr>
          <w:rFonts w:ascii="Garamond" w:hAnsi="Garamond"/>
          <w:b/>
        </w:rPr>
      </w:pPr>
    </w:p>
    <w:p w14:paraId="17A38D14" w14:textId="77777777" w:rsidR="00B8269E" w:rsidRDefault="00B8269E" w:rsidP="00B8269E">
      <w:pPr>
        <w:rPr>
          <w:rFonts w:ascii="Garamond" w:hAnsi="Garamond"/>
        </w:rPr>
      </w:pPr>
      <w:r>
        <w:rPr>
          <w:rFonts w:ascii="Garamond" w:hAnsi="Garamond"/>
        </w:rPr>
        <w:t xml:space="preserve">         Podľa § 82 ods. 7 zákona č. 543/2002 Z. z. o ochrane prírody a krajiny v znení neskorších predpisov obec Strelníky ako príslušný orgán ochrany prírody zverejňuje informáciu o začatí správneho konania vo veci výrubu drevín, v ktorých môžu byť dotknuté záujmy ochrany prírody a krajiny chránené zákonom.</w:t>
      </w:r>
    </w:p>
    <w:p w14:paraId="7867E85E" w14:textId="77777777" w:rsidR="007B4C6B" w:rsidRPr="007D0113" w:rsidRDefault="00B8269E" w:rsidP="007B4C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Garamond" w:hAnsi="Garamond"/>
        </w:rPr>
        <w:t xml:space="preserve">          Žiadateľ </w:t>
      </w:r>
      <w:r w:rsidR="000730C9">
        <w:rPr>
          <w:rFonts w:ascii="Garamond" w:hAnsi="Garamond"/>
        </w:rPr>
        <w:t xml:space="preserve">Ján </w:t>
      </w:r>
      <w:r w:rsidR="007B4C6B">
        <w:rPr>
          <w:rFonts w:ascii="Garamond" w:hAnsi="Garamond"/>
        </w:rPr>
        <w:t>Predajniansky</w:t>
      </w:r>
      <w:r w:rsidR="0083020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730C9">
        <w:rPr>
          <w:rFonts w:ascii="Garamond" w:hAnsi="Garamond"/>
        </w:rPr>
        <w:t xml:space="preserve">-  bytom </w:t>
      </w:r>
      <w:r>
        <w:rPr>
          <w:rFonts w:ascii="Garamond" w:hAnsi="Garamond"/>
        </w:rPr>
        <w:t xml:space="preserve"> </w:t>
      </w:r>
      <w:r w:rsidR="001141CC">
        <w:rPr>
          <w:rFonts w:ascii="Garamond" w:hAnsi="Garamond"/>
        </w:rPr>
        <w:t xml:space="preserve">Povrazník </w:t>
      </w:r>
      <w:r w:rsidR="007B4C6B">
        <w:rPr>
          <w:rFonts w:ascii="Garamond" w:hAnsi="Garamond"/>
        </w:rPr>
        <w:t>34</w:t>
      </w:r>
      <w:r w:rsidR="001141CC">
        <w:rPr>
          <w:rFonts w:ascii="Garamond" w:hAnsi="Garamond"/>
        </w:rPr>
        <w:t xml:space="preserve"> , 976 55 Povrazník</w:t>
      </w:r>
      <w:r>
        <w:rPr>
          <w:rFonts w:ascii="Garamond" w:hAnsi="Garamond"/>
        </w:rPr>
        <w:t xml:space="preserve"> , požiadal o výrub drevín rastúcich na pozemkoch </w:t>
      </w:r>
      <w:r w:rsidR="007B4C6B">
        <w:rPr>
          <w:rFonts w:ascii="Garamond" w:hAnsi="Garamond"/>
        </w:rPr>
        <w:t>parcela č.</w:t>
      </w:r>
      <w:r>
        <w:rPr>
          <w:rFonts w:ascii="Garamond" w:hAnsi="Garamond"/>
        </w:rPr>
        <w:t xml:space="preserve"> </w:t>
      </w:r>
      <w:r w:rsidR="007B4C6B" w:rsidRPr="007D0113">
        <w:rPr>
          <w:rFonts w:ascii="Arial" w:hAnsi="Arial" w:cs="Arial"/>
          <w:sz w:val="20"/>
          <w:szCs w:val="20"/>
        </w:rPr>
        <w:t xml:space="preserve">E 6703/1, druh pozemku –trvalý trávnatý porast  k. ú. </w:t>
      </w:r>
      <w:r w:rsidR="007B4C6B" w:rsidRPr="007D0113">
        <w:rPr>
          <w:rFonts w:ascii="Arial" w:hAnsi="Arial" w:cs="Arial"/>
          <w:b/>
          <w:bCs/>
          <w:sz w:val="20"/>
          <w:szCs w:val="20"/>
        </w:rPr>
        <w:t>Povrazník</w:t>
      </w:r>
      <w:r w:rsidR="007B4C6B">
        <w:rPr>
          <w:rFonts w:ascii="Arial" w:hAnsi="Arial" w:cs="Arial"/>
          <w:b/>
          <w:bCs/>
          <w:sz w:val="20"/>
          <w:szCs w:val="20"/>
        </w:rPr>
        <w:t xml:space="preserve"> na LV č.203</w:t>
      </w:r>
    </w:p>
    <w:p w14:paraId="454A4F84" w14:textId="77777777" w:rsidR="007B4C6B" w:rsidRDefault="007B4C6B" w:rsidP="00B8269E">
      <w:pPr>
        <w:rPr>
          <w:rFonts w:ascii="Garamond" w:hAnsi="Garamond"/>
        </w:rPr>
      </w:pPr>
    </w:p>
    <w:p w14:paraId="4ED94E0C" w14:textId="77777777" w:rsidR="007B4C6B" w:rsidRPr="007D0113" w:rsidRDefault="007B4C6B" w:rsidP="007B4C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0113">
        <w:rPr>
          <w:rFonts w:ascii="Arial" w:hAnsi="Arial" w:cs="Arial"/>
          <w:b/>
          <w:bCs/>
          <w:sz w:val="20"/>
          <w:szCs w:val="20"/>
        </w:rPr>
        <w:t>- počet</w:t>
      </w:r>
      <w:r w:rsidRPr="007D0113">
        <w:rPr>
          <w:rFonts w:ascii="Arial" w:hAnsi="Arial" w:cs="Arial"/>
          <w:sz w:val="20"/>
          <w:szCs w:val="20"/>
        </w:rPr>
        <w:t xml:space="preserve"> 1 ks </w:t>
      </w:r>
      <w:r w:rsidRPr="007D0113">
        <w:rPr>
          <w:rFonts w:ascii="Arial" w:hAnsi="Arial" w:cs="Arial"/>
          <w:b/>
          <w:bCs/>
          <w:sz w:val="20"/>
          <w:szCs w:val="20"/>
        </w:rPr>
        <w:t xml:space="preserve">druh dreviny – Smrek obyčajný   </w:t>
      </w:r>
      <w:r w:rsidRPr="007D0113">
        <w:rPr>
          <w:rFonts w:ascii="Arial" w:hAnsi="Arial" w:cs="Arial"/>
          <w:sz w:val="20"/>
          <w:szCs w:val="20"/>
        </w:rPr>
        <w:t xml:space="preserve">s obvodom kmeňa meraným vo výške 130 cm nad zemou </w:t>
      </w:r>
      <w:r>
        <w:rPr>
          <w:rFonts w:ascii="Arial" w:hAnsi="Arial" w:cs="Arial"/>
          <w:sz w:val="20"/>
          <w:szCs w:val="20"/>
        </w:rPr>
        <w:t>95</w:t>
      </w:r>
      <w:r w:rsidRPr="007D0113">
        <w:rPr>
          <w:rFonts w:ascii="Arial" w:hAnsi="Arial" w:cs="Arial"/>
          <w:sz w:val="20"/>
          <w:szCs w:val="20"/>
        </w:rPr>
        <w:t xml:space="preserve"> cm </w:t>
      </w:r>
    </w:p>
    <w:p w14:paraId="01940D10" w14:textId="77777777" w:rsidR="007B4C6B" w:rsidRPr="007D0113" w:rsidRDefault="007B4C6B" w:rsidP="007B4C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C5C51A" w14:textId="77777777" w:rsidR="007B4C6B" w:rsidRPr="007D0113" w:rsidRDefault="007B4C6B" w:rsidP="007B4C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0113">
        <w:rPr>
          <w:rFonts w:ascii="Arial" w:hAnsi="Arial" w:cs="Arial"/>
          <w:sz w:val="20"/>
          <w:szCs w:val="20"/>
        </w:rPr>
        <w:t xml:space="preserve"> </w:t>
      </w:r>
      <w:r w:rsidRPr="007D0113">
        <w:rPr>
          <w:rFonts w:ascii="Arial" w:hAnsi="Arial" w:cs="Arial"/>
          <w:b/>
          <w:bCs/>
          <w:sz w:val="20"/>
          <w:szCs w:val="20"/>
        </w:rPr>
        <w:t>- počet</w:t>
      </w:r>
      <w:r w:rsidRPr="007D0113">
        <w:rPr>
          <w:rFonts w:ascii="Arial" w:hAnsi="Arial" w:cs="Arial"/>
          <w:sz w:val="20"/>
          <w:szCs w:val="20"/>
        </w:rPr>
        <w:t xml:space="preserve"> 3 ks </w:t>
      </w:r>
      <w:r w:rsidRPr="007D0113">
        <w:rPr>
          <w:rFonts w:ascii="Arial" w:hAnsi="Arial" w:cs="Arial"/>
          <w:b/>
          <w:bCs/>
          <w:sz w:val="20"/>
          <w:szCs w:val="20"/>
        </w:rPr>
        <w:t xml:space="preserve">druh dreviny – Osika    </w:t>
      </w:r>
      <w:r w:rsidRPr="007D0113">
        <w:rPr>
          <w:rFonts w:ascii="Arial" w:hAnsi="Arial" w:cs="Arial"/>
          <w:sz w:val="20"/>
          <w:szCs w:val="20"/>
        </w:rPr>
        <w:t xml:space="preserve">s obvodom kmeňa meraným vo výške 130 cm nad zemou </w:t>
      </w:r>
      <w:r>
        <w:rPr>
          <w:rFonts w:ascii="Arial" w:hAnsi="Arial" w:cs="Arial"/>
          <w:sz w:val="20"/>
          <w:szCs w:val="20"/>
        </w:rPr>
        <w:t>80</w:t>
      </w:r>
      <w:r w:rsidRPr="007D0113">
        <w:rPr>
          <w:rFonts w:ascii="Arial" w:hAnsi="Arial" w:cs="Arial"/>
          <w:sz w:val="20"/>
          <w:szCs w:val="20"/>
        </w:rPr>
        <w:t>cm</w:t>
      </w:r>
      <w:r>
        <w:rPr>
          <w:rFonts w:ascii="Arial" w:hAnsi="Arial" w:cs="Arial"/>
          <w:sz w:val="20"/>
          <w:szCs w:val="20"/>
        </w:rPr>
        <w:t>,110</w:t>
      </w:r>
      <w:r w:rsidRPr="007D0113">
        <w:rPr>
          <w:rFonts w:ascii="Arial" w:hAnsi="Arial" w:cs="Arial"/>
          <w:sz w:val="20"/>
          <w:szCs w:val="20"/>
        </w:rPr>
        <w:t>cm</w:t>
      </w:r>
      <w:r>
        <w:rPr>
          <w:rFonts w:ascii="Arial" w:hAnsi="Arial" w:cs="Arial"/>
          <w:sz w:val="20"/>
          <w:szCs w:val="20"/>
        </w:rPr>
        <w:t>,140</w:t>
      </w:r>
      <w:r w:rsidRPr="007D0113">
        <w:rPr>
          <w:rFonts w:ascii="Arial" w:hAnsi="Arial" w:cs="Arial"/>
          <w:sz w:val="20"/>
          <w:szCs w:val="20"/>
        </w:rPr>
        <w:t xml:space="preserve"> cm, </w:t>
      </w:r>
    </w:p>
    <w:p w14:paraId="69274951" w14:textId="77777777" w:rsidR="007B4C6B" w:rsidRDefault="007B4C6B" w:rsidP="00B8269E">
      <w:pPr>
        <w:rPr>
          <w:rFonts w:ascii="Garamond" w:hAnsi="Garamond"/>
        </w:rPr>
      </w:pPr>
    </w:p>
    <w:p w14:paraId="233489B9" w14:textId="77777777" w:rsidR="00086984" w:rsidRDefault="00086984" w:rsidP="00B8269E">
      <w:pPr>
        <w:rPr>
          <w:rFonts w:ascii="Garamond" w:hAnsi="Garamond"/>
        </w:rPr>
      </w:pPr>
    </w:p>
    <w:p w14:paraId="31943F8C" w14:textId="77777777" w:rsidR="00B8269E" w:rsidRDefault="00B8269E" w:rsidP="00B8269E">
      <w:pPr>
        <w:rPr>
          <w:rFonts w:ascii="Garamond" w:hAnsi="Garamond"/>
        </w:rPr>
      </w:pPr>
      <w:r>
        <w:rPr>
          <w:rFonts w:ascii="Garamond" w:hAnsi="Garamond"/>
        </w:rPr>
        <w:t>Svoju žiadosť žiadateľ odôvodnil tým,  že výrub potrebuj</w:t>
      </w:r>
      <w:r w:rsidR="001D4333">
        <w:rPr>
          <w:rFonts w:ascii="Garamond" w:hAnsi="Garamond"/>
        </w:rPr>
        <w:t>e</w:t>
      </w:r>
      <w:r>
        <w:rPr>
          <w:rFonts w:ascii="Garamond" w:hAnsi="Garamond"/>
        </w:rPr>
        <w:t xml:space="preserve"> uskutočniť z dôvodu </w:t>
      </w:r>
      <w:r w:rsidR="000730C9">
        <w:rPr>
          <w:rFonts w:ascii="Garamond" w:hAnsi="Garamond"/>
        </w:rPr>
        <w:t>kalamitného stavu a hroziaceho úrazu</w:t>
      </w:r>
      <w:r w:rsidR="007B4C6B">
        <w:rPr>
          <w:rFonts w:ascii="Garamond" w:hAnsi="Garamond"/>
        </w:rPr>
        <w:t>, narušená stabilita po blesku a búrke</w:t>
      </w:r>
      <w:r w:rsidR="001141CC">
        <w:rPr>
          <w:rFonts w:ascii="Garamond" w:hAnsi="Garamond"/>
        </w:rPr>
        <w:t xml:space="preserve"> </w:t>
      </w:r>
    </w:p>
    <w:p w14:paraId="1F56A053" w14:textId="77777777" w:rsidR="00B8269E" w:rsidRDefault="00B8269E" w:rsidP="00B8269E">
      <w:pPr>
        <w:rPr>
          <w:rFonts w:ascii="Garamond" w:hAnsi="Garamond"/>
        </w:rPr>
      </w:pPr>
      <w:r>
        <w:rPr>
          <w:rFonts w:ascii="Garamond" w:hAnsi="Garamond"/>
        </w:rPr>
        <w:t xml:space="preserve">Potvrdenie záujmu byť účastníkom v začatom správnom konaní vo veci výrubu drevín je potrebné doručiť písomne na adresu: Obecný úrad 976 55 Povrazník 22, alebo elektronicky na e-mail: </w:t>
      </w:r>
      <w:hyperlink r:id="rId7" w:history="1">
        <w:r w:rsidRPr="005F0962">
          <w:rPr>
            <w:rStyle w:val="Hypertextovprepojenie"/>
            <w:rFonts w:ascii="Garamond" w:hAnsi="Garamond"/>
          </w:rPr>
          <w:t>povraznik@povraznik.sk</w:t>
        </w:r>
      </w:hyperlink>
      <w:r>
        <w:rPr>
          <w:rFonts w:ascii="Garamond" w:hAnsi="Garamond"/>
        </w:rPr>
        <w:t xml:space="preserve">, v lehote </w:t>
      </w:r>
      <w:r w:rsidR="001D4333">
        <w:rPr>
          <w:rFonts w:ascii="Garamond" w:hAnsi="Garamond"/>
        </w:rPr>
        <w:t>5</w:t>
      </w:r>
      <w:r>
        <w:rPr>
          <w:rFonts w:ascii="Garamond" w:hAnsi="Garamond"/>
        </w:rPr>
        <w:t xml:space="preserve"> pracovných dní odo dňa zverejnenia tejto informácie.</w:t>
      </w:r>
    </w:p>
    <w:p w14:paraId="5951480C" w14:textId="77777777" w:rsidR="00B8269E" w:rsidRDefault="00B8269E" w:rsidP="00B8269E">
      <w:pPr>
        <w:rPr>
          <w:rFonts w:ascii="Garamond" w:hAnsi="Garamond"/>
        </w:rPr>
      </w:pPr>
    </w:p>
    <w:p w14:paraId="1E45E188" w14:textId="77777777" w:rsidR="007B25C9" w:rsidRDefault="007B25C9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14:paraId="79E9EAD4" w14:textId="77777777" w:rsidR="007B25C9" w:rsidRDefault="007B25C9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14:paraId="1DE2D1B6" w14:textId="77777777" w:rsidR="00B8269E" w:rsidRDefault="00B8269E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14:paraId="2193EEFD" w14:textId="77777777" w:rsidR="00B8269E" w:rsidRDefault="00B8269E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14:paraId="43441868" w14:textId="77777777" w:rsidR="00EC6D72" w:rsidRPr="00EC6D72" w:rsidRDefault="00EC6D72" w:rsidP="00EC6D72">
      <w:pPr>
        <w:spacing w:line="320" w:lineRule="exact"/>
        <w:rPr>
          <w:szCs w:val="18"/>
        </w:rPr>
      </w:pP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 xml:space="preserve">                Ivona Patrášová</w:t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EC6D72">
        <w:rPr>
          <w:szCs w:val="18"/>
        </w:rPr>
        <w:tab/>
      </w:r>
      <w:r w:rsidRPr="00EC6D72">
        <w:rPr>
          <w:szCs w:val="18"/>
        </w:rPr>
        <w:tab/>
      </w:r>
      <w:r w:rsidRPr="00EC6D72">
        <w:rPr>
          <w:szCs w:val="18"/>
        </w:rPr>
        <w:tab/>
      </w:r>
      <w:r w:rsidRPr="00EC6D72">
        <w:rPr>
          <w:szCs w:val="18"/>
        </w:rPr>
        <w:tab/>
        <w:t xml:space="preserve">      </w:t>
      </w:r>
      <w:r>
        <w:rPr>
          <w:szCs w:val="18"/>
        </w:rPr>
        <w:t>s</w:t>
      </w:r>
      <w:r w:rsidRPr="00EC6D72">
        <w:rPr>
          <w:szCs w:val="18"/>
        </w:rPr>
        <w:t xml:space="preserve">tarostka obce </w:t>
      </w:r>
    </w:p>
    <w:sectPr w:rsidR="00EC6D72" w:rsidRPr="00EC6D72" w:rsidSect="002E0C31">
      <w:headerReference w:type="default" r:id="rId8"/>
      <w:footerReference w:type="default" r:id="rId9"/>
      <w:pgSz w:w="11906" w:h="16838"/>
      <w:pgMar w:top="924" w:right="1418" w:bottom="144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AAEA" w14:textId="77777777" w:rsidR="00733622" w:rsidRDefault="00733622">
      <w:r>
        <w:separator/>
      </w:r>
    </w:p>
  </w:endnote>
  <w:endnote w:type="continuationSeparator" w:id="0">
    <w:p w14:paraId="05ED2C93" w14:textId="77777777" w:rsidR="00733622" w:rsidRDefault="007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E508" w14:textId="77777777" w:rsidR="006C51C4" w:rsidRDefault="00860850">
    <w:pPr>
      <w:pStyle w:val="Pta"/>
    </w:pPr>
    <w:r>
      <w:rPr>
        <w:noProof/>
        <w:lang w:eastAsia="sk-SK"/>
      </w:rPr>
      <w:drawing>
        <wp:inline distT="0" distB="0" distL="0" distR="0" wp14:anchorId="0F0F986D" wp14:editId="64573502">
          <wp:extent cx="5759450" cy="265430"/>
          <wp:effectExtent l="0" t="0" r="635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pe spolu sed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6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548C4" w14:textId="77777777" w:rsidR="00394AA9" w:rsidRDefault="001C6980">
    <w:pPr>
      <w:pStyle w:val="Pta"/>
    </w:pPr>
    <w:r>
      <w:t xml:space="preserve">            </w:t>
    </w:r>
    <w:r w:rsidR="00394AA9">
      <w:t>Obec Povrazník, Obecný úrad Povrazník22, 976 55 pošta Ľubietová</w:t>
    </w:r>
  </w:p>
  <w:p w14:paraId="6B65270C" w14:textId="77777777" w:rsidR="00394AA9" w:rsidRDefault="00394AA9">
    <w:pPr>
      <w:pStyle w:val="Pta"/>
    </w:pPr>
    <w:r>
      <w:t xml:space="preserve">        </w:t>
    </w:r>
    <w:r w:rsidR="001C6980">
      <w:t xml:space="preserve">            </w:t>
    </w:r>
    <w:r>
      <w:t xml:space="preserve"> IČO: 00313742, IBAN: SK 49 0200 0000 0035 6028 7453</w:t>
    </w:r>
  </w:p>
  <w:p w14:paraId="2297D8C5" w14:textId="77777777" w:rsidR="00394AA9" w:rsidRDefault="001C6980">
    <w:pPr>
      <w:pStyle w:val="Pta"/>
    </w:pPr>
    <w:r>
      <w:t xml:space="preserve">              </w:t>
    </w:r>
    <w:r w:rsidR="00394AA9">
      <w:t xml:space="preserve">Kontakt: 048/4295 284, </w:t>
    </w:r>
    <w:r>
      <w:t>0915 074 990, email: povraznik@povraznik.sk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66BA" w14:textId="77777777" w:rsidR="00733622" w:rsidRDefault="00733622">
      <w:r>
        <w:separator/>
      </w:r>
    </w:p>
  </w:footnote>
  <w:footnote w:type="continuationSeparator" w:id="0">
    <w:p w14:paraId="16A9F4F1" w14:textId="77777777" w:rsidR="00733622" w:rsidRDefault="007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8" w:type="dxa"/>
      <w:tblInd w:w="-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8"/>
    </w:tblGrid>
    <w:tr w:rsidR="00C04BA0" w14:paraId="1C2E82DB" w14:textId="77777777" w:rsidTr="002E0C31">
      <w:trPr>
        <w:trHeight w:val="514"/>
      </w:trPr>
      <w:tc>
        <w:tcPr>
          <w:tcW w:w="9688" w:type="dxa"/>
          <w:shd w:val="clear" w:color="auto" w:fill="auto"/>
        </w:tcPr>
        <w:p w14:paraId="3EE617DE" w14:textId="77777777" w:rsidR="002E0C31" w:rsidRPr="002E0C31" w:rsidRDefault="003E62F4" w:rsidP="002E0C31">
          <w:pPr>
            <w:pStyle w:val="Hlavika"/>
            <w:tabs>
              <w:tab w:val="clear" w:pos="4536"/>
            </w:tabs>
            <w:snapToGrid w:val="0"/>
            <w:rPr>
              <w:rFonts w:ascii="Arial Narrow" w:hAnsi="Arial Narrow" w:cs="Palatino Linotype"/>
              <w:b/>
              <w:bCs/>
              <w:sz w:val="32"/>
              <w:szCs w:val="32"/>
            </w:rPr>
          </w:pPr>
          <w:r>
            <w:rPr>
              <w:rFonts w:ascii="Arial Narrow" w:hAnsi="Arial Narrow" w:cs="Palatino Linotype"/>
              <w:b/>
              <w:bCs/>
              <w:noProof/>
              <w:sz w:val="32"/>
              <w:szCs w:val="32"/>
              <w:lang w:eastAsia="sk-SK"/>
            </w:rPr>
            <w:drawing>
              <wp:inline distT="0" distB="0" distL="0" distR="0" wp14:anchorId="69703466" wp14:editId="1097150F">
                <wp:extent cx="1242647" cy="1270200"/>
                <wp:effectExtent l="0" t="0" r="254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ovraznik zatial IBA E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878" cy="130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    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Obec Povrazník,  PSČ 976 55, Povrazník č.</w:t>
          </w:r>
          <w:r w:rsidR="002E0C31"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22</w:t>
          </w:r>
        </w:p>
      </w:tc>
    </w:tr>
    <w:tr w:rsidR="002E0C31" w14:paraId="33A7ED5A" w14:textId="77777777" w:rsidTr="002E0C31">
      <w:trPr>
        <w:trHeight w:val="514"/>
      </w:trPr>
      <w:tc>
        <w:tcPr>
          <w:tcW w:w="9688" w:type="dxa"/>
          <w:tcBorders>
            <w:bottom w:val="double" w:sz="1" w:space="0" w:color="000000"/>
          </w:tcBorders>
          <w:shd w:val="clear" w:color="auto" w:fill="auto"/>
        </w:tcPr>
        <w:p w14:paraId="3F5ED1EB" w14:textId="77777777" w:rsidR="002E0C31" w:rsidRDefault="002E0C31" w:rsidP="002E0C31">
          <w:pPr>
            <w:pStyle w:val="Hlavika"/>
            <w:tabs>
              <w:tab w:val="clear" w:pos="4536"/>
            </w:tabs>
            <w:snapToGrid w:val="0"/>
            <w:rPr>
              <w:rFonts w:ascii="Palatino Linotype" w:hAnsi="Palatino Linotype" w:cs="Palatino Linotype"/>
              <w:b/>
              <w:bCs/>
              <w:noProof/>
              <w:sz w:val="32"/>
              <w:szCs w:val="32"/>
              <w:lang w:eastAsia="sk-SK"/>
            </w:rPr>
          </w:pPr>
        </w:p>
      </w:tc>
    </w:tr>
  </w:tbl>
  <w:p w14:paraId="4C496C63" w14:textId="77777777" w:rsidR="00C04BA0" w:rsidRDefault="00C04BA0" w:rsidP="002E0C31">
    <w:pPr>
      <w:pStyle w:val="Hlavika"/>
      <w:tabs>
        <w:tab w:val="clear" w:pos="4536"/>
        <w:tab w:val="left" w:pos="1701"/>
      </w:tabs>
      <w:spacing w:before="80"/>
      <w:rPr>
        <w:rFonts w:ascii="Palatino Linotype" w:hAnsi="Palatino Linotype" w:cs="Palatino Linotype"/>
        <w:sz w:val="20"/>
        <w:szCs w:val="16"/>
      </w:rPr>
    </w:pPr>
    <w:r>
      <w:rPr>
        <w:rFonts w:ascii="Palatino Linotype" w:hAnsi="Palatino Linotype" w:cs="Palatino Linotype"/>
      </w:rPr>
      <w:t xml:space="preserve">                                                                                               </w:t>
    </w:r>
    <w:r>
      <w:rPr>
        <w:rFonts w:ascii="Palatino Linotype" w:hAnsi="Palatino Linotype" w:cs="Palatino Linotype"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EED"/>
    <w:multiLevelType w:val="hybridMultilevel"/>
    <w:tmpl w:val="A62A3C2A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785" w:hanging="705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378"/>
    <w:multiLevelType w:val="multilevel"/>
    <w:tmpl w:val="3FC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0D97"/>
    <w:multiLevelType w:val="multilevel"/>
    <w:tmpl w:val="2ADEDC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B0801"/>
    <w:multiLevelType w:val="hybridMultilevel"/>
    <w:tmpl w:val="6876071A"/>
    <w:lvl w:ilvl="0" w:tplc="E738E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0FC"/>
    <w:multiLevelType w:val="multilevel"/>
    <w:tmpl w:val="AD2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138DE"/>
    <w:multiLevelType w:val="hybridMultilevel"/>
    <w:tmpl w:val="317CD656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60FAB0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5378"/>
    <w:multiLevelType w:val="hybridMultilevel"/>
    <w:tmpl w:val="19261556"/>
    <w:lvl w:ilvl="0" w:tplc="F224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7231"/>
    <w:multiLevelType w:val="hybridMultilevel"/>
    <w:tmpl w:val="7F2AC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332D"/>
    <w:multiLevelType w:val="hybridMultilevel"/>
    <w:tmpl w:val="47168E1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21F2"/>
    <w:multiLevelType w:val="multilevel"/>
    <w:tmpl w:val="0C2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37C9D"/>
    <w:multiLevelType w:val="multilevel"/>
    <w:tmpl w:val="A8CE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535A2"/>
    <w:multiLevelType w:val="multilevel"/>
    <w:tmpl w:val="7E1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20816"/>
    <w:multiLevelType w:val="hybridMultilevel"/>
    <w:tmpl w:val="CE4E3780"/>
    <w:lvl w:ilvl="0" w:tplc="AA421C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444FBC"/>
    <w:multiLevelType w:val="multilevel"/>
    <w:tmpl w:val="2A0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94656"/>
    <w:multiLevelType w:val="multilevel"/>
    <w:tmpl w:val="0A5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A246A"/>
    <w:multiLevelType w:val="multilevel"/>
    <w:tmpl w:val="759C5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74C40"/>
    <w:multiLevelType w:val="hybridMultilevel"/>
    <w:tmpl w:val="F3326544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2601">
    <w:abstractNumId w:val="6"/>
  </w:num>
  <w:num w:numId="2" w16cid:durableId="1145657326">
    <w:abstractNumId w:val="1"/>
  </w:num>
  <w:num w:numId="3" w16cid:durableId="337344431">
    <w:abstractNumId w:val="10"/>
    <w:lvlOverride w:ilvl="0">
      <w:startOverride w:val="3"/>
    </w:lvlOverride>
  </w:num>
  <w:num w:numId="4" w16cid:durableId="1143616844">
    <w:abstractNumId w:val="13"/>
    <w:lvlOverride w:ilvl="0">
      <w:startOverride w:val="4"/>
    </w:lvlOverride>
  </w:num>
  <w:num w:numId="5" w16cid:durableId="1626546829">
    <w:abstractNumId w:val="4"/>
    <w:lvlOverride w:ilvl="0">
      <w:startOverride w:val="5"/>
    </w:lvlOverride>
  </w:num>
  <w:num w:numId="6" w16cid:durableId="203757666">
    <w:abstractNumId w:val="14"/>
    <w:lvlOverride w:ilvl="0">
      <w:startOverride w:val="6"/>
    </w:lvlOverride>
  </w:num>
  <w:num w:numId="7" w16cid:durableId="1192303058">
    <w:abstractNumId w:val="15"/>
    <w:lvlOverride w:ilvl="0">
      <w:startOverride w:val="7"/>
    </w:lvlOverride>
  </w:num>
  <w:num w:numId="8" w16cid:durableId="473178272">
    <w:abstractNumId w:val="11"/>
    <w:lvlOverride w:ilvl="0">
      <w:startOverride w:val="8"/>
    </w:lvlOverride>
  </w:num>
  <w:num w:numId="9" w16cid:durableId="1656911608">
    <w:abstractNumId w:val="11"/>
    <w:lvlOverride w:ilvl="0">
      <w:startOverride w:val="9"/>
    </w:lvlOverride>
  </w:num>
  <w:num w:numId="10" w16cid:durableId="1774669692">
    <w:abstractNumId w:val="9"/>
  </w:num>
  <w:num w:numId="11" w16cid:durableId="1233855678">
    <w:abstractNumId w:val="2"/>
    <w:lvlOverride w:ilvl="0">
      <w:startOverride w:val="10"/>
    </w:lvlOverride>
  </w:num>
  <w:num w:numId="12" w16cid:durableId="1051270437">
    <w:abstractNumId w:val="8"/>
  </w:num>
  <w:num w:numId="13" w16cid:durableId="1113943811">
    <w:abstractNumId w:val="7"/>
  </w:num>
  <w:num w:numId="14" w16cid:durableId="1534877630">
    <w:abstractNumId w:val="5"/>
  </w:num>
  <w:num w:numId="15" w16cid:durableId="1981155019">
    <w:abstractNumId w:val="0"/>
  </w:num>
  <w:num w:numId="16" w16cid:durableId="635523905">
    <w:abstractNumId w:val="16"/>
  </w:num>
  <w:num w:numId="17" w16cid:durableId="584538157">
    <w:abstractNumId w:val="12"/>
  </w:num>
  <w:num w:numId="18" w16cid:durableId="985354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3A"/>
    <w:rsid w:val="00023CFB"/>
    <w:rsid w:val="000730C9"/>
    <w:rsid w:val="00086984"/>
    <w:rsid w:val="00092FF5"/>
    <w:rsid w:val="000C249B"/>
    <w:rsid w:val="000C30EB"/>
    <w:rsid w:val="000D3F78"/>
    <w:rsid w:val="000D4423"/>
    <w:rsid w:val="000F432D"/>
    <w:rsid w:val="00100FD0"/>
    <w:rsid w:val="00105A8F"/>
    <w:rsid w:val="00106244"/>
    <w:rsid w:val="001141CC"/>
    <w:rsid w:val="00124AEA"/>
    <w:rsid w:val="0014266F"/>
    <w:rsid w:val="001426E4"/>
    <w:rsid w:val="00156C8C"/>
    <w:rsid w:val="00177E76"/>
    <w:rsid w:val="00184E07"/>
    <w:rsid w:val="00185DE7"/>
    <w:rsid w:val="001A37B7"/>
    <w:rsid w:val="001C2A97"/>
    <w:rsid w:val="001C6980"/>
    <w:rsid w:val="001C77E0"/>
    <w:rsid w:val="001D4333"/>
    <w:rsid w:val="001F1F22"/>
    <w:rsid w:val="0020631D"/>
    <w:rsid w:val="0023494A"/>
    <w:rsid w:val="00261CBC"/>
    <w:rsid w:val="00285A73"/>
    <w:rsid w:val="002A0D5E"/>
    <w:rsid w:val="002D62DB"/>
    <w:rsid w:val="002D76C1"/>
    <w:rsid w:val="002E0C31"/>
    <w:rsid w:val="002E650E"/>
    <w:rsid w:val="002F12E2"/>
    <w:rsid w:val="002F6F12"/>
    <w:rsid w:val="003058D6"/>
    <w:rsid w:val="00306204"/>
    <w:rsid w:val="0032163A"/>
    <w:rsid w:val="00322CA3"/>
    <w:rsid w:val="0032644C"/>
    <w:rsid w:val="00337D8A"/>
    <w:rsid w:val="003552D9"/>
    <w:rsid w:val="00365FE8"/>
    <w:rsid w:val="00366380"/>
    <w:rsid w:val="00374E04"/>
    <w:rsid w:val="00376FC8"/>
    <w:rsid w:val="00377258"/>
    <w:rsid w:val="003837CE"/>
    <w:rsid w:val="00394379"/>
    <w:rsid w:val="00394AA9"/>
    <w:rsid w:val="00394F0C"/>
    <w:rsid w:val="003E15EB"/>
    <w:rsid w:val="003E5407"/>
    <w:rsid w:val="003E62F4"/>
    <w:rsid w:val="0040259C"/>
    <w:rsid w:val="00465DFF"/>
    <w:rsid w:val="00487D52"/>
    <w:rsid w:val="004C33FD"/>
    <w:rsid w:val="004C7BF7"/>
    <w:rsid w:val="004E581F"/>
    <w:rsid w:val="004F01A4"/>
    <w:rsid w:val="004F0C84"/>
    <w:rsid w:val="00590E64"/>
    <w:rsid w:val="0059606C"/>
    <w:rsid w:val="005E27AC"/>
    <w:rsid w:val="005E2CE9"/>
    <w:rsid w:val="006278DF"/>
    <w:rsid w:val="00627E60"/>
    <w:rsid w:val="00653CEA"/>
    <w:rsid w:val="00690058"/>
    <w:rsid w:val="00691B0B"/>
    <w:rsid w:val="00693748"/>
    <w:rsid w:val="006B4831"/>
    <w:rsid w:val="006C51C4"/>
    <w:rsid w:val="006C525A"/>
    <w:rsid w:val="006F5A27"/>
    <w:rsid w:val="00711B1F"/>
    <w:rsid w:val="00716051"/>
    <w:rsid w:val="007317AB"/>
    <w:rsid w:val="00733622"/>
    <w:rsid w:val="00740429"/>
    <w:rsid w:val="00740810"/>
    <w:rsid w:val="007744D4"/>
    <w:rsid w:val="007B25C9"/>
    <w:rsid w:val="007B4C6B"/>
    <w:rsid w:val="007D1137"/>
    <w:rsid w:val="007D298B"/>
    <w:rsid w:val="007D2D81"/>
    <w:rsid w:val="00804158"/>
    <w:rsid w:val="008129D9"/>
    <w:rsid w:val="008166B4"/>
    <w:rsid w:val="00816E03"/>
    <w:rsid w:val="00817742"/>
    <w:rsid w:val="00821137"/>
    <w:rsid w:val="00830209"/>
    <w:rsid w:val="00836344"/>
    <w:rsid w:val="00841450"/>
    <w:rsid w:val="00843EA4"/>
    <w:rsid w:val="00853087"/>
    <w:rsid w:val="00860850"/>
    <w:rsid w:val="00871FDB"/>
    <w:rsid w:val="008B0A28"/>
    <w:rsid w:val="008C2704"/>
    <w:rsid w:val="008C3E8E"/>
    <w:rsid w:val="008F297D"/>
    <w:rsid w:val="00910813"/>
    <w:rsid w:val="00913ECA"/>
    <w:rsid w:val="00933799"/>
    <w:rsid w:val="00946C35"/>
    <w:rsid w:val="00950FF7"/>
    <w:rsid w:val="00972ED9"/>
    <w:rsid w:val="009D387C"/>
    <w:rsid w:val="00A168A0"/>
    <w:rsid w:val="00A27B02"/>
    <w:rsid w:val="00A97FFB"/>
    <w:rsid w:val="00AB4F3B"/>
    <w:rsid w:val="00AC0C5D"/>
    <w:rsid w:val="00AD127E"/>
    <w:rsid w:val="00AE5976"/>
    <w:rsid w:val="00B10935"/>
    <w:rsid w:val="00B14DF6"/>
    <w:rsid w:val="00B451DB"/>
    <w:rsid w:val="00B47F3C"/>
    <w:rsid w:val="00B577E1"/>
    <w:rsid w:val="00B76928"/>
    <w:rsid w:val="00B8269E"/>
    <w:rsid w:val="00C04BA0"/>
    <w:rsid w:val="00C14569"/>
    <w:rsid w:val="00C56B4E"/>
    <w:rsid w:val="00C7376C"/>
    <w:rsid w:val="00C8781C"/>
    <w:rsid w:val="00CB6595"/>
    <w:rsid w:val="00CD2962"/>
    <w:rsid w:val="00CD4B92"/>
    <w:rsid w:val="00CF2968"/>
    <w:rsid w:val="00D6693E"/>
    <w:rsid w:val="00D86F7B"/>
    <w:rsid w:val="00DA2F13"/>
    <w:rsid w:val="00DB3AC9"/>
    <w:rsid w:val="00DB5DE8"/>
    <w:rsid w:val="00DD2699"/>
    <w:rsid w:val="00DD67C9"/>
    <w:rsid w:val="00DE226D"/>
    <w:rsid w:val="00DF0648"/>
    <w:rsid w:val="00E17F81"/>
    <w:rsid w:val="00E22D9F"/>
    <w:rsid w:val="00E41D53"/>
    <w:rsid w:val="00E61AF3"/>
    <w:rsid w:val="00E66E33"/>
    <w:rsid w:val="00EB2D58"/>
    <w:rsid w:val="00EC40A2"/>
    <w:rsid w:val="00EC6D72"/>
    <w:rsid w:val="00F0149E"/>
    <w:rsid w:val="00F14FB4"/>
    <w:rsid w:val="00F177B4"/>
    <w:rsid w:val="00F33A66"/>
    <w:rsid w:val="00F3470F"/>
    <w:rsid w:val="00F46281"/>
    <w:rsid w:val="00F47EF6"/>
    <w:rsid w:val="00F62C0B"/>
    <w:rsid w:val="00F63887"/>
    <w:rsid w:val="00F7635B"/>
    <w:rsid w:val="00F771E8"/>
    <w:rsid w:val="00F82D6E"/>
    <w:rsid w:val="00F968D2"/>
    <w:rsid w:val="00FB25AF"/>
    <w:rsid w:val="00FC55DB"/>
    <w:rsid w:val="00FD76B7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461366"/>
  <w15:chartTrackingRefBased/>
  <w15:docId w15:val="{AB0EA3B7-1EBF-FA49-BDA3-9168669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</w:rPr>
  </w:style>
  <w:style w:type="character" w:styleId="Vraz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lavika">
    <w:name w:val="header"/>
    <w:aliases w:val=" Cha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871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1FDB"/>
    <w:rPr>
      <w:rFonts w:ascii="Segoe UI" w:hAnsi="Segoe UI" w:cs="Segoe UI"/>
      <w:sz w:val="18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0C30EB"/>
    <w:pPr>
      <w:suppressAutoHyphens w:val="0"/>
      <w:spacing w:line="276" w:lineRule="auto"/>
      <w:ind w:left="720"/>
      <w:contextualSpacing/>
    </w:pPr>
    <w:rPr>
      <w:rFonts w:ascii="Arial" w:hAnsi="Arial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raznik@povrazn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Juro</dc:creator>
  <cp:keywords/>
  <cp:lastModifiedBy>Peter Mikloš</cp:lastModifiedBy>
  <cp:revision>3</cp:revision>
  <cp:lastPrinted>2020-03-30T07:24:00Z</cp:lastPrinted>
  <dcterms:created xsi:type="dcterms:W3CDTF">2022-05-05T06:34:00Z</dcterms:created>
  <dcterms:modified xsi:type="dcterms:W3CDTF">2022-05-05T17:50:00Z</dcterms:modified>
</cp:coreProperties>
</file>